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36" w:rsidRDefault="00960F36" w:rsidP="00960F36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ΙΑΤΡΙΚΟΣ ΣΥΛΛΟΓΟΣ ΘΕΣΠΡΩΤΙΑΣ</w:t>
      </w:r>
    </w:p>
    <w:p w:rsidR="00960F36" w:rsidRDefault="00960F36" w:rsidP="00960F36">
      <w:pPr>
        <w:jc w:val="center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Γρηγορίου Λαμπράκη 17</w:t>
      </w:r>
      <w:r>
        <w:rPr>
          <w:rFonts w:ascii="Bookman Old Style" w:hAnsi="Bookman Old Style"/>
          <w:u w:val="single"/>
          <w:vertAlign w:val="superscript"/>
        </w:rPr>
        <w:t>α</w:t>
      </w:r>
      <w:r>
        <w:rPr>
          <w:rFonts w:ascii="Bookman Old Style" w:hAnsi="Bookman Old Style"/>
          <w:u w:val="single"/>
        </w:rPr>
        <w:t xml:space="preserve">  -46100 Ηγουμενίτσα</w:t>
      </w:r>
    </w:p>
    <w:p w:rsidR="00960F36" w:rsidRPr="00A7145A" w:rsidRDefault="00960F36" w:rsidP="00960F36">
      <w:pPr>
        <w:jc w:val="center"/>
        <w:rPr>
          <w:lang w:val="en-US"/>
        </w:rPr>
      </w:pPr>
      <w:r>
        <w:rPr>
          <w:rFonts w:ascii="Bookman Old Style" w:hAnsi="Bookman Old Style"/>
          <w:u w:val="single"/>
        </w:rPr>
        <w:t>Τηλ</w:t>
      </w:r>
      <w:r>
        <w:rPr>
          <w:rFonts w:ascii="Bookman Old Style" w:hAnsi="Bookman Old Style"/>
          <w:u w:val="single"/>
          <w:lang w:val="fr-FR"/>
        </w:rPr>
        <w:t xml:space="preserve">.-Fax 2665025270 – Email  </w:t>
      </w:r>
      <w:hyperlink r:id="rId5" w:history="1">
        <w:r>
          <w:rPr>
            <w:rStyle w:val="-"/>
            <w:rFonts w:ascii="Bookman Old Style" w:hAnsi="Bookman Old Style"/>
            <w:lang w:val="fr-FR"/>
          </w:rPr>
          <w:t>info@isthesprotias.gr</w:t>
        </w:r>
      </w:hyperlink>
    </w:p>
    <w:p w:rsidR="00960F36" w:rsidRPr="00201A37" w:rsidRDefault="00960F36" w:rsidP="00960F36">
      <w:pPr>
        <w:jc w:val="center"/>
        <w:rPr>
          <w:rFonts w:ascii="Bookman Old Style" w:hAnsi="Bookman Old Style"/>
          <w:u w:val="single"/>
          <w:lang w:val="fr-FR"/>
        </w:rPr>
      </w:pPr>
    </w:p>
    <w:p w:rsidR="00960F36" w:rsidRPr="004D3A7C" w:rsidRDefault="00960F36" w:rsidP="00960F36">
      <w:pPr>
        <w:tabs>
          <w:tab w:val="left" w:pos="5415"/>
          <w:tab w:val="right" w:pos="9723"/>
        </w:tabs>
        <w:jc w:val="right"/>
        <w:rPr>
          <w:rFonts w:ascii="Bookman Old Style" w:hAnsi="Bookman Old Style"/>
        </w:rPr>
      </w:pPr>
      <w:r w:rsidRPr="00201A37">
        <w:rPr>
          <w:rFonts w:ascii="Bookman Old Style" w:hAnsi="Bookman Old Style"/>
        </w:rPr>
        <w:t xml:space="preserve">Ηγουμενίτσα: </w:t>
      </w:r>
      <w:r>
        <w:rPr>
          <w:rFonts w:ascii="Bookman Old Style" w:hAnsi="Bookman Old Style"/>
        </w:rPr>
        <w:t>2-6-2014</w:t>
      </w:r>
    </w:p>
    <w:p w:rsidR="00960F36" w:rsidRPr="004D3A7C" w:rsidRDefault="00960F36" w:rsidP="00960F36">
      <w:pPr>
        <w:tabs>
          <w:tab w:val="left" w:pos="5415"/>
          <w:tab w:val="right" w:pos="9723"/>
        </w:tabs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Αριθ. Πρωτοκόλλου:  99</w:t>
      </w:r>
    </w:p>
    <w:p w:rsidR="00960F36" w:rsidRPr="004D3A7C" w:rsidRDefault="00960F36" w:rsidP="00960F36">
      <w:pPr>
        <w:tabs>
          <w:tab w:val="left" w:pos="5415"/>
          <w:tab w:val="right" w:pos="9723"/>
        </w:tabs>
        <w:jc w:val="right"/>
        <w:rPr>
          <w:rFonts w:ascii="Bookman Old Style" w:hAnsi="Bookman Old Style"/>
        </w:rPr>
      </w:pPr>
    </w:p>
    <w:p w:rsidR="00960F36" w:rsidRDefault="00960F36" w:rsidP="00960F3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ΕΠΙΣΤΟΛΗ ΙΑΤΡΙΚΟΥ ΣΥΛΛΟΓΟΥ ΘΕΣΠΡΩΤΙΑΣ ΠΡΟΣ </w:t>
      </w:r>
      <w:r>
        <w:rPr>
          <w:rFonts w:ascii="Bookman Old Style" w:hAnsi="Bookman Old Style"/>
          <w:lang w:val="en-US"/>
        </w:rPr>
        <w:t>TON</w:t>
      </w:r>
      <w:r w:rsidRPr="00E104E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ΕΟΠΥΥ – ΥΠΟΥΡΓΕΙΟ ΥΓΕΙΑΣ </w:t>
      </w:r>
    </w:p>
    <w:p w:rsidR="000825B9" w:rsidRPr="00960F36" w:rsidRDefault="00960F36" w:rsidP="00960F3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ΘΕΜΑ: </w:t>
      </w:r>
      <w:r w:rsidR="003C7E26">
        <w:t>ΑΔΙΚΑΙΟΛΟΓΗΤΗ ΚΑΙ ΑΠΑΡΑΔΕΚΤΗ Η ΕΚΒΙΑΣΤΙΚΗ ΣΥΝΑΨΗ ΣΥΜΒΑΣΗΣ ΤΩΝ ΕΡΓΑΣΤΗΡΙΑΚΩΝ ΙΑΤΡΩΝ ΜΕ ΤΙΣ ΕΛΕΓΚΤΙΚΕΣ ΕΤΑΙΡΕΙΕΣ</w:t>
      </w:r>
    </w:p>
    <w:p w:rsidR="00887FA7" w:rsidRDefault="00887FA7" w:rsidP="00887FA7">
      <w:pPr>
        <w:jc w:val="both"/>
      </w:pPr>
      <w:r>
        <w:t xml:space="preserve">   </w:t>
      </w:r>
      <w:r w:rsidR="00710C27">
        <w:t xml:space="preserve">Ο Ιατρικός Σύλλογος Θεσπρωτίας, </w:t>
      </w:r>
      <w:r>
        <w:t xml:space="preserve">ως </w:t>
      </w:r>
      <w:r w:rsidR="00710C27">
        <w:t>νέος</w:t>
      </w:r>
      <w:r>
        <w:t xml:space="preserve"> Δον Κιχώτης</w:t>
      </w:r>
      <w:r w:rsidR="00DC425C">
        <w:t>, ξιφασκεί με τον ΕΟΠΥΥ, για το θέμα των ελεγκτικών εταιρειών.</w:t>
      </w:r>
      <w:r>
        <w:t xml:space="preserve"> </w:t>
      </w:r>
      <w:r w:rsidR="00DC425C">
        <w:t xml:space="preserve">Θα κλείσουμε </w:t>
      </w:r>
      <w:r>
        <w:t>την τριλογία (</w:t>
      </w:r>
      <w:r w:rsidR="003C7E26">
        <w:t>«</w:t>
      </w:r>
      <w:r>
        <w:t>τραγικού</w:t>
      </w:r>
      <w:r w:rsidR="003C7E26">
        <w:t>»</w:t>
      </w:r>
      <w:r>
        <w:t xml:space="preserve"> περιεχομένου), </w:t>
      </w:r>
      <w:r w:rsidR="00A01D5B">
        <w:t xml:space="preserve">μετά την πρώτη </w:t>
      </w:r>
      <w:r w:rsidR="00DC425C">
        <w:t xml:space="preserve">και </w:t>
      </w:r>
      <w:r w:rsidR="00A01D5B">
        <w:t xml:space="preserve">δεύτερη </w:t>
      </w:r>
      <w:r w:rsidR="00DC425C">
        <w:t xml:space="preserve"> επιστολή προς ΕΟΠΥΥ και Υπουργείο Υγείας</w:t>
      </w:r>
      <w:r>
        <w:t xml:space="preserve">, για το συγκεκριμένο θέμα, που αποστείλαμε αρμόδια  και κοινοποιήσαμε στο διαδίκτυο. </w:t>
      </w:r>
    </w:p>
    <w:p w:rsidR="00887FA7" w:rsidRDefault="00887FA7" w:rsidP="00887FA7">
      <w:pPr>
        <w:jc w:val="both"/>
      </w:pPr>
      <w:r>
        <w:t xml:space="preserve">   Μετά την αρχική προσφυγή μας στη Δικαιοσύνη, υπήρξε </w:t>
      </w:r>
      <w:r w:rsidR="00A01D5B">
        <w:t>η υπαναχώρηση -</w:t>
      </w:r>
      <w:r>
        <w:t xml:space="preserve"> ελιγμός από πλευράς ΕΟΠΥΥ, οι ελεγκτικές εταιρείες να μην ασχοληθούν με το λογιστικό διαχειριστικό έλεγχο (κάτι που ειρήσθω εν </w:t>
      </w:r>
      <w:proofErr w:type="spellStart"/>
      <w:r>
        <w:t>παρόδω</w:t>
      </w:r>
      <w:proofErr w:type="spellEnd"/>
      <w:r w:rsidR="00710C27">
        <w:t>,</w:t>
      </w:r>
      <w:r>
        <w:t xml:space="preserve"> είχαν ήδη επιτελέσει οι περιφερειακές διευθύνσεις ΕΟΠΥΥ), αλλά άκουσον</w:t>
      </w:r>
      <w:r w:rsidR="00424FFE">
        <w:t>,</w:t>
      </w:r>
      <w:r>
        <w:t xml:space="preserve"> άκουσον με τον ιατρικό κλινικό έλεγχο!</w:t>
      </w:r>
    </w:p>
    <w:p w:rsidR="00887FA7" w:rsidRDefault="00887FA7" w:rsidP="00887FA7">
      <w:pPr>
        <w:jc w:val="both"/>
      </w:pPr>
      <w:r>
        <w:t xml:space="preserve">   Μάλλον</w:t>
      </w:r>
      <w:r w:rsidR="00424FFE">
        <w:t>,</w:t>
      </w:r>
      <w:r>
        <w:t xml:space="preserve"> πρέπει να υπενθυμίσουμε ορισμένα γεγονότα, διότι αποτελεί κοινή πεποίθηση, ότι ζούμε στη χώρα </w:t>
      </w:r>
      <w:r w:rsidR="00B74345">
        <w:t xml:space="preserve">που έχει πάρει διαζύγιο με τη </w:t>
      </w:r>
      <w:proofErr w:type="spellStart"/>
      <w:r w:rsidR="00B74345">
        <w:t>΄΄λογική΄΄</w:t>
      </w:r>
      <w:proofErr w:type="spellEnd"/>
      <w:r w:rsidR="00710C27">
        <w:t xml:space="preserve"> </w:t>
      </w:r>
      <w:r w:rsidR="00AD028C">
        <w:t xml:space="preserve"> και πολλές φορές το αυτονόητο θεωρείται </w:t>
      </w:r>
      <w:r w:rsidR="00420684">
        <w:t>ζητούμενο</w:t>
      </w:r>
      <w:r w:rsidR="00AD028C">
        <w:t xml:space="preserve">. </w:t>
      </w:r>
      <w:r w:rsidR="00420684">
        <w:t>Ο ΕΟΠΥΥ, μ</w:t>
      </w:r>
      <w:r w:rsidR="00AD028C">
        <w:t xml:space="preserve">ε την έλευση </w:t>
      </w:r>
      <w:r w:rsidR="00317818">
        <w:t xml:space="preserve">της ηλεκτρονικής συνταγογράφησης, ως </w:t>
      </w:r>
      <w:proofErr w:type="spellStart"/>
      <w:r w:rsidR="00317818">
        <w:t>οιωνεί</w:t>
      </w:r>
      <w:proofErr w:type="spellEnd"/>
      <w:r w:rsidR="00317818">
        <w:t xml:space="preserve"> ελεγχόμενη συνταγογράφηση, </w:t>
      </w:r>
      <w:r w:rsidR="00317818" w:rsidRPr="00317818">
        <w:rPr>
          <w:b/>
        </w:rPr>
        <w:t>κάκιστα</w:t>
      </w:r>
      <w:r w:rsidR="00317818">
        <w:rPr>
          <w:b/>
        </w:rPr>
        <w:t>,</w:t>
      </w:r>
      <w:r w:rsidR="00317818">
        <w:t xml:space="preserve"> αποφάσισε, να μην ελέγχονται από τους ελεγκτές ιατρούς (</w:t>
      </w:r>
      <w:r w:rsidR="00420684">
        <w:t xml:space="preserve">παρότι </w:t>
      </w:r>
      <w:r w:rsidR="00317818">
        <w:t>με την ενοποίηση των ταμείων υπήρχε πληθώρα τέτοιων), τα παραπεμπτικά των εργαστηριακών εξετάσεων</w:t>
      </w:r>
      <w:r w:rsidR="00420684">
        <w:t>,</w:t>
      </w:r>
      <w:r w:rsidR="00317818">
        <w:t xml:space="preserve"> που συνταγογραφούσαν οι κλινικοί ιατροί. Ταυτόχρονα</w:t>
      </w:r>
      <w:r w:rsidR="00424FFE">
        <w:t>,</w:t>
      </w:r>
      <w:r w:rsidR="00317818">
        <w:t xml:space="preserve"> δεν εξασφάλισε κανέναν ηλεκτρονικό έλεγχο μέσω της  ηλεκτρονικής παραπεμπτικογραφίας. Βέβαια δεν χρειάζεται κανείς να </w:t>
      </w:r>
      <w:r w:rsidR="00710C27">
        <w:t xml:space="preserve">είναι Αϊνστάιν, </w:t>
      </w:r>
      <w:r w:rsidR="00317818">
        <w:t xml:space="preserve"> για να καταλάβει ότι η δαπάνη θα ξέφευγε. Στη χώρα </w:t>
      </w:r>
      <w:r w:rsidR="00424FFE">
        <w:t>μας,</w:t>
      </w:r>
      <w:r w:rsidR="00317818">
        <w:t xml:space="preserve"> </w:t>
      </w:r>
      <w:proofErr w:type="spellStart"/>
      <w:r w:rsidR="00317818">
        <w:t>ό</w:t>
      </w:r>
      <w:r w:rsidR="00424FFE">
        <w:t>,</w:t>
      </w:r>
      <w:r w:rsidR="00317818">
        <w:t>τι</w:t>
      </w:r>
      <w:proofErr w:type="spellEnd"/>
      <w:r w:rsidR="00317818">
        <w:t xml:space="preserve"> γίνετα</w:t>
      </w:r>
      <w:r w:rsidR="00710C27">
        <w:t>ι χωρίς έλεγχο και καλή τη πίστει</w:t>
      </w:r>
      <w:r w:rsidR="00420684">
        <w:t>,</w:t>
      </w:r>
      <w:r w:rsidR="00317818">
        <w:t xml:space="preserve"> </w:t>
      </w:r>
      <w:r w:rsidR="00420684">
        <w:t xml:space="preserve">οδηγεί με μαθηματική ακρίβεια στο εντελώς αντίθετο του ποθούμενου αποτελέσματος (για να μη </w:t>
      </w:r>
      <w:r w:rsidR="00424FFE">
        <w:t>νομίζετε,</w:t>
      </w:r>
      <w:r w:rsidR="00420684">
        <w:t xml:space="preserve"> ότι ευλογούμε τα γένια μας).</w:t>
      </w:r>
    </w:p>
    <w:p w:rsidR="00420684" w:rsidRDefault="00420684" w:rsidP="00887FA7">
      <w:pPr>
        <w:jc w:val="both"/>
      </w:pPr>
      <w:r>
        <w:t xml:space="preserve">   Παράλληλα</w:t>
      </w:r>
      <w:r w:rsidR="00424FFE">
        <w:t>,</w:t>
      </w:r>
      <w:r>
        <w:t xml:space="preserve"> ενώ μέχρι τα τέλη του 2012 ίσχυε η απόφαση της κλιμακωτής έκπτωσης των διαγνωστικών κέντρων, </w:t>
      </w:r>
      <w:r w:rsidR="00DC425C">
        <w:t xml:space="preserve">προς τον ΕΟΠΥΥ, </w:t>
      </w:r>
      <w:r>
        <w:t xml:space="preserve">ανάλογα με τον </w:t>
      </w:r>
      <w:proofErr w:type="spellStart"/>
      <w:r>
        <w:t>΄΄τζίρο΄΄</w:t>
      </w:r>
      <w:proofErr w:type="spellEnd"/>
      <w:r>
        <w:t>, από 1-1-13 χωρίς επαρκή αιτιολόγηση, αυτό καταργήθηκε, με αποτέλεσμα σημαντικότατες απώλειες για τον ΕΟΠΥΥ</w:t>
      </w:r>
      <w:r w:rsidR="00710C27">
        <w:t>,</w:t>
      </w:r>
      <w:r>
        <w:t xml:space="preserve"> κυρίως από τα μεγάλα διαγνωστικά κέντρα.</w:t>
      </w:r>
    </w:p>
    <w:p w:rsidR="009078DC" w:rsidRDefault="00420684" w:rsidP="00887FA7">
      <w:pPr>
        <w:jc w:val="both"/>
      </w:pPr>
      <w:r>
        <w:t xml:space="preserve">   Με αυτά τα δεδομένα βέβαια</w:t>
      </w:r>
      <w:r w:rsidR="00710C27">
        <w:t>,</w:t>
      </w:r>
      <w:r w:rsidR="00B74345">
        <w:t xml:space="preserve"> η πολιτεία, η οποία με τους παραπάνω χειρισμούς της,  φέρει την κύρια ευθύνη για τον εκτροχιασμό της κατάστασης, </w:t>
      </w:r>
      <w:r>
        <w:t>αποφάσισε να εφαρμόσει, το άδικο</w:t>
      </w:r>
      <w:r w:rsidR="00DF5E1E">
        <w:t>,</w:t>
      </w:r>
      <w:r>
        <w:t xml:space="preserve"> </w:t>
      </w:r>
      <w:r w:rsidR="00DF5E1E">
        <w:t xml:space="preserve">ισοπεδωτικό </w:t>
      </w:r>
      <w:r>
        <w:t>και πιστεύουμε παράνομο μέτρο, της επιστροφής δεδουλευμένων (</w:t>
      </w:r>
      <w:r>
        <w:rPr>
          <w:lang w:val="en-US"/>
        </w:rPr>
        <w:t>clawback</w:t>
      </w:r>
      <w:r w:rsidRPr="00420684">
        <w:t xml:space="preserve">, </w:t>
      </w:r>
      <w:r>
        <w:rPr>
          <w:lang w:val="en-US"/>
        </w:rPr>
        <w:t>rebate</w:t>
      </w:r>
      <w:r w:rsidRPr="00420684">
        <w:t>)</w:t>
      </w:r>
      <w:r w:rsidR="00FB6E25">
        <w:t>.</w:t>
      </w:r>
      <w:r w:rsidR="005270E9">
        <w:t xml:space="preserve"> Αναμένουμε την απόφαση του Συμβουλίου της Επικρατείας, έστω και μετά από μεγάλο χρονικό διάστημα. </w:t>
      </w:r>
    </w:p>
    <w:p w:rsidR="00420684" w:rsidRDefault="009078DC" w:rsidP="00887FA7">
      <w:pPr>
        <w:jc w:val="both"/>
      </w:pPr>
      <w:r>
        <w:t xml:space="preserve">   Ας επανέλθουμε στον ιατρικό κλινικό έλεγχο</w:t>
      </w:r>
      <w:r w:rsidR="00710C27">
        <w:t xml:space="preserve"> που θα διενεργήσουν οι ιδιωτικές Ελεγκτικές εταιρεί</w:t>
      </w:r>
      <w:r w:rsidR="0020337B">
        <w:t>ες κι</w:t>
      </w:r>
      <w:r w:rsidR="00710C27">
        <w:t xml:space="preserve"> </w:t>
      </w:r>
      <w:r w:rsidR="00420684">
        <w:t xml:space="preserve"> </w:t>
      </w:r>
      <w:r w:rsidR="0020337B">
        <w:t>α</w:t>
      </w:r>
      <w:r w:rsidR="00710C27">
        <w:t>ς π</w:t>
      </w:r>
      <w:r w:rsidR="0020337B">
        <w:t xml:space="preserve">άρουμε την αλυσίδα από την αρχή. Ο </w:t>
      </w:r>
      <w:r w:rsidR="00710C27">
        <w:t xml:space="preserve">ΕΟΠΥΥ, όπως είπαμε, κάκιστα </w:t>
      </w:r>
      <w:r w:rsidR="0020337B">
        <w:t xml:space="preserve">και απαράδεκτα, </w:t>
      </w:r>
      <w:r w:rsidR="00710C27">
        <w:t>αποφάσισε να μην ελέγχονται τα παραπεμπτικά των εργαστηριακών εξετάσεων, χωρίς να κάνει τίποτε</w:t>
      </w:r>
      <w:r w:rsidR="00B74345">
        <w:t>,</w:t>
      </w:r>
      <w:r w:rsidR="00710C27">
        <w:t xml:space="preserve"> για να γίνει ηλεκτρονικά ελεγχόμενη η συνταγογράφηση (π.χ. να μη </w:t>
      </w:r>
      <w:r w:rsidR="0020337B">
        <w:t>επιτρέπει</w:t>
      </w:r>
      <w:r w:rsidR="00710C27">
        <w:t xml:space="preserve"> το σύστημα</w:t>
      </w:r>
      <w:r w:rsidR="00960F36">
        <w:t>,</w:t>
      </w:r>
      <w:r w:rsidR="00710C27">
        <w:t xml:space="preserve"> να </w:t>
      </w:r>
      <w:r w:rsidR="0020337B">
        <w:t>αναγράφονται εξετάσεις</w:t>
      </w:r>
      <w:r w:rsidR="00A661E4">
        <w:t xml:space="preserve"> για συγκεκριμένο ασθενή</w:t>
      </w:r>
      <w:r w:rsidR="0020337B">
        <w:t xml:space="preserve">, εφόσον δεν έχει περάσει </w:t>
      </w:r>
      <w:r w:rsidR="00A15671">
        <w:t>εύλογο,</w:t>
      </w:r>
      <w:r w:rsidR="00A661E4">
        <w:t xml:space="preserve"> </w:t>
      </w:r>
      <w:r w:rsidR="0020337B">
        <w:t>προβλεπόμενο διάστημα,</w:t>
      </w:r>
      <w:r w:rsidR="00A661E4">
        <w:t xml:space="preserve"> επίσης</w:t>
      </w:r>
      <w:r w:rsidR="0020337B">
        <w:t xml:space="preserve"> να εφαρμοσθούν διαγνωστικά πρωτόκολλα κλπ). Αλήθεια ο ΕΟΠΥΥ δεν έχει ευθύνες γι’ αυτήν την επιζήμια παράλειψη</w:t>
      </w:r>
      <w:r w:rsidR="00A661E4">
        <w:t>;</w:t>
      </w:r>
    </w:p>
    <w:p w:rsidR="0020337B" w:rsidRDefault="00DC425C" w:rsidP="00887FA7">
      <w:pPr>
        <w:jc w:val="both"/>
      </w:pPr>
      <w:r>
        <w:t xml:space="preserve">   </w:t>
      </w:r>
      <w:r w:rsidR="0020337B">
        <w:t>Επόμενος κρίκος ο ασφαλισμένος, που ευκαιρίας δοθείσης (</w:t>
      </w:r>
      <w:r>
        <w:t xml:space="preserve">εύκολη πρόσβαση στα ιδιωτικά εργαστήρια, </w:t>
      </w:r>
      <w:r w:rsidR="0020337B">
        <w:t>λόγω μικρής συμμετοχής) αρέσκεται να κάνει εξετάσεις κατά το δοκούν και βέβαια και ο κλινικός ιατρός</w:t>
      </w:r>
      <w:r w:rsidR="00A661E4">
        <w:t xml:space="preserve">, </w:t>
      </w:r>
      <w:r w:rsidR="0020337B">
        <w:t xml:space="preserve"> που αναγράφει ελαφρά τη καρδία</w:t>
      </w:r>
      <w:r>
        <w:t>,</w:t>
      </w:r>
      <w:r w:rsidR="0020337B">
        <w:t xml:space="preserve"> τις παραπάνω εξετάσεις</w:t>
      </w:r>
      <w:r w:rsidR="00931D31">
        <w:t xml:space="preserve"> και όχι μόνο</w:t>
      </w:r>
      <w:r w:rsidR="0020337B">
        <w:t xml:space="preserve">. </w:t>
      </w:r>
      <w:r>
        <w:t>Τελευταίος κρίκος της παραπάνω αλυσίδας ο εργαστηριακός ιατρός ο οποίος εκ του Νόμου είναι υποχρεωμένος  να εκτελέσει τα ηλεκτρονικά παραπεμπτικά</w:t>
      </w:r>
      <w:r w:rsidR="00494152">
        <w:t>,</w:t>
      </w:r>
      <w:r>
        <w:t xml:space="preserve"> που του προσκομίζονται, χωρίς να μπορεί να αρνηθεί κάποια εξέταση. </w:t>
      </w:r>
    </w:p>
    <w:p w:rsidR="00960F36" w:rsidRDefault="00B74345" w:rsidP="00887FA7">
      <w:pPr>
        <w:jc w:val="both"/>
      </w:pPr>
      <w:r>
        <w:t>Μαντέψτε ποιον ελέγχει και θέλει να τιμωρήσει η πολιτεία, μέσω του ΕΟΠ</w:t>
      </w:r>
      <w:r w:rsidR="00A661E4">
        <w:t xml:space="preserve">ΥΥ και των ελεγκτικών εταιρειών; </w:t>
      </w:r>
      <w:r>
        <w:t xml:space="preserve"> Μα βέβαια τον πιο αδύναμο κρίκο και αυτόν που αντικειμενικά δεν έχει ευθύνη. Δηλαδή ο ΕΟΠΥΥ, υποχρεώνει τον εργαστηριακό ιατρό να εκτελεί όλα τα ηλεκτρονικά παραπεμπτικά, που του προσκομίζονται, ακυρώνοντας ο ίδιος ο ΕΟΠΥΥ, τον έγκαιρο έλεγχό τους και  επιβάλλει έλεγχο ετεροχρονισμένο και αφού έχουν γίνει οι εξετάσεις, όχι από ελεγκτές ιατρούς αλλά από ιδιωτικές ελεγκτικές εταιρείες!</w:t>
      </w:r>
      <w:r w:rsidR="00494152">
        <w:t xml:space="preserve"> Ελλάς το μεγαλείο σου… </w:t>
      </w:r>
    </w:p>
    <w:p w:rsidR="00B74345" w:rsidRDefault="00494152" w:rsidP="00887FA7">
      <w:pPr>
        <w:jc w:val="both"/>
      </w:pPr>
      <w:r>
        <w:t xml:space="preserve">Βεβαίως και πρέπει να γίνεται έλεγχος,  έγκαιρα όμως και όχι ετεροχρονισμένα. Που ακούστηκε να σε αναγκάζουν να εκτελείς τα παραπεμπτικά και μετά να </w:t>
      </w:r>
      <w:r w:rsidR="00A661E4">
        <w:t>σου λένε ότι κακώς τα εκτέλεσες,  ε</w:t>
      </w:r>
      <w:r>
        <w:t>πέστρεψε τα χρήματα και πλήρωσε και τις ελεγκτικές εταιρείες!</w:t>
      </w:r>
    </w:p>
    <w:p w:rsidR="00CC0FEA" w:rsidRPr="00E225D8" w:rsidRDefault="00CC0FEA" w:rsidP="00887FA7">
      <w:pPr>
        <w:jc w:val="both"/>
      </w:pPr>
      <w:r>
        <w:t xml:space="preserve">   Εξάλλου αφού ο στόχος του οικονομικού εξορθολογισμού</w:t>
      </w:r>
      <w:r w:rsidR="00E225D8">
        <w:t xml:space="preserve"> του π</w:t>
      </w:r>
      <w:r>
        <w:t>ροϋπολογισμού επετεύχθη με την επιβληθείσα επιστροφή δεδουλευμένων (</w:t>
      </w:r>
      <w:r>
        <w:rPr>
          <w:lang w:val="en-US"/>
        </w:rPr>
        <w:t>clawback</w:t>
      </w:r>
      <w:r w:rsidRPr="00CC0FEA">
        <w:t xml:space="preserve">, </w:t>
      </w:r>
      <w:r>
        <w:rPr>
          <w:lang w:val="en-US"/>
        </w:rPr>
        <w:t>rebate</w:t>
      </w:r>
      <w:r w:rsidRPr="00CC0FEA">
        <w:t xml:space="preserve">), </w:t>
      </w:r>
      <w:r>
        <w:t xml:space="preserve">αδυνατούμε να αντιληφθούμε την οικονομική αναγκαιότητα του συγκεκριμένου ελέγχου, πέραν του προφανούς κέρδους των </w:t>
      </w:r>
      <w:r w:rsidR="00E225D8">
        <w:t>ελεγκτικών</w:t>
      </w:r>
      <w:r>
        <w:t xml:space="preserve"> εταιρειών.  </w:t>
      </w:r>
      <w:r w:rsidR="00E225D8">
        <w:t xml:space="preserve">Τον </w:t>
      </w:r>
      <w:proofErr w:type="spellStart"/>
      <w:r w:rsidR="00E225D8">
        <w:t>εξορθολογισμό</w:t>
      </w:r>
      <w:proofErr w:type="spellEnd"/>
      <w:r w:rsidR="00E225D8">
        <w:t xml:space="preserve"> του προϋπολογισμού ή τον επιτυγχάνεις με ελέγχους και δίκαιη κατανομή βαρών στους ελεγχόμενους, ή χωρίς έλεγχο επί δικαίων και αδίκων με τη μορφή ποσοστιαίας επιστροφής δεδουλευμένων (</w:t>
      </w:r>
      <w:r w:rsidR="00E225D8">
        <w:rPr>
          <w:lang w:val="en-US"/>
        </w:rPr>
        <w:t>clawback</w:t>
      </w:r>
      <w:r w:rsidR="00E225D8" w:rsidRPr="00420684">
        <w:t xml:space="preserve">, </w:t>
      </w:r>
      <w:r w:rsidR="00E225D8">
        <w:rPr>
          <w:lang w:val="en-US"/>
        </w:rPr>
        <w:t>rebate</w:t>
      </w:r>
      <w:r w:rsidR="00E225D8">
        <w:t xml:space="preserve">). </w:t>
      </w:r>
      <w:r w:rsidR="00E225D8" w:rsidRPr="00960F36">
        <w:rPr>
          <w:b/>
        </w:rPr>
        <w:t>Η σωρευτική εφαρμογή και των δύο μέτρων οδηγεί σε αδικαιολόγητη οικονομική σύνθλιψη των εργαστηριακών ιατρών, κάτι που σίγουρα δεν πρέπει να χαρακτηρίζει μία ευνομούμενη πολιτεία</w:t>
      </w:r>
      <w:r w:rsidR="00E225D8">
        <w:t>!</w:t>
      </w:r>
    </w:p>
    <w:p w:rsidR="00494152" w:rsidRDefault="00A15671" w:rsidP="00887FA7">
      <w:pPr>
        <w:jc w:val="both"/>
      </w:pPr>
      <w:r>
        <w:t xml:space="preserve">   </w:t>
      </w:r>
      <w:r w:rsidR="00494152">
        <w:t xml:space="preserve">Απευθυνόμαστε </w:t>
      </w:r>
      <w:r w:rsidR="00CC0FEA">
        <w:t>σε σας κ.</w:t>
      </w:r>
      <w:r w:rsidR="00494152">
        <w:t xml:space="preserve"> Γεωργιάδη, όχι με την ιδιότητα του Υπουργού, αλλά </w:t>
      </w:r>
      <w:r w:rsidR="00CC0FEA">
        <w:t xml:space="preserve">κυρίως </w:t>
      </w:r>
      <w:r w:rsidR="00494152">
        <w:t xml:space="preserve">με αυτή του </w:t>
      </w:r>
      <w:r w:rsidR="00CC0FEA">
        <w:t>ανθρώπου της ελεύθερης αγοράς, όπως κατ’ επανάληψη έχετε δηλώσει</w:t>
      </w:r>
      <w:r w:rsidR="00AB75C8" w:rsidRPr="00AB75C8">
        <w:t>,</w:t>
      </w:r>
      <w:r w:rsidR="00CC0FEA">
        <w:t xml:space="preserve"> ότι είστε</w:t>
      </w:r>
      <w:r w:rsidR="00494152">
        <w:t>. Απαντήστε μας με το χέρι στην καρδιά, επιχείρηση</w:t>
      </w:r>
      <w:r w:rsidR="00960F36">
        <w:t>,</w:t>
      </w:r>
      <w:r w:rsidR="00494152">
        <w:t xml:space="preserve"> </w:t>
      </w:r>
      <w:r w:rsidR="00F0233B">
        <w:t xml:space="preserve">του μεγέθους των </w:t>
      </w:r>
      <w:r w:rsidR="00AB75C8">
        <w:t>ιατρείων, των εργαστηριακών γιατρών,</w:t>
      </w:r>
      <w:r w:rsidR="00F0233B">
        <w:t xml:space="preserve"> της περιφέρειας, </w:t>
      </w:r>
      <w:r w:rsidR="00494152">
        <w:t>που της παίρνουν πίσω δεδουλευμένα (</w:t>
      </w:r>
      <w:r w:rsidR="00494152">
        <w:rPr>
          <w:lang w:val="en-US"/>
        </w:rPr>
        <w:t>rebate</w:t>
      </w:r>
      <w:r w:rsidR="00494152" w:rsidRPr="00494152">
        <w:t xml:space="preserve"> +</w:t>
      </w:r>
      <w:r w:rsidR="00494152">
        <w:rPr>
          <w:lang w:val="en-US"/>
        </w:rPr>
        <w:t>clawback</w:t>
      </w:r>
      <w:r w:rsidR="00494152" w:rsidRPr="00494152">
        <w:t xml:space="preserve">) </w:t>
      </w:r>
      <w:r w:rsidR="00494152">
        <w:t>~35-40%</w:t>
      </w:r>
      <w:r w:rsidR="00931D31">
        <w:t xml:space="preserve"> επί του τζίρου</w:t>
      </w:r>
      <w:r w:rsidR="00494152">
        <w:t xml:space="preserve">, </w:t>
      </w:r>
      <w:r>
        <w:t>δεν της αποδίδουν το 10% (παρότι στην περιφέρεια ο λογιστικός έλεγχος γίνεται στο 100%), πληρώνει συνεχώς</w:t>
      </w:r>
      <w:r w:rsidR="00931D31">
        <w:t>,</w:t>
      </w:r>
      <w:r>
        <w:t xml:space="preserve"> για αναλώσιμα, για αποκομιδή ιατρικού υλικού, για πιστοποιήσεις, για ελεγκτικές εταιρείες, έχει αυξημένα λειτουργικά έξοδα, λόγω όγκου εργασιών, φορολογείται με </w:t>
      </w:r>
      <w:r w:rsidR="00CC0FEA">
        <w:t>30-</w:t>
      </w:r>
      <w:r>
        <w:t>40% (ίσως φέτος λίγο λιγότερο),</w:t>
      </w:r>
      <w:r w:rsidR="00CC0FEA">
        <w:t xml:space="preserve"> πληρώνεται με </w:t>
      </w:r>
      <w:proofErr w:type="spellStart"/>
      <w:r w:rsidR="00CC0FEA">
        <w:t>χρονοκαθυστέρηση</w:t>
      </w:r>
      <w:proofErr w:type="spellEnd"/>
      <w:r w:rsidR="00CC0FEA">
        <w:t xml:space="preserve"> 6 μηνών τουλάχιστον,</w:t>
      </w:r>
      <w:r>
        <w:t xml:space="preserve"> </w:t>
      </w:r>
      <w:r w:rsidRPr="00931D31">
        <w:rPr>
          <w:b/>
        </w:rPr>
        <w:t>είναι δυνατόν να είναι βιώσιμη</w:t>
      </w:r>
      <w:r w:rsidR="00CC0FEA">
        <w:t>;</w:t>
      </w:r>
      <w:r>
        <w:t xml:space="preserve"> </w:t>
      </w:r>
      <w:r w:rsidR="00CC0FEA">
        <w:t xml:space="preserve">Κύριε </w:t>
      </w:r>
      <w:r>
        <w:t xml:space="preserve">Υπουργέ, οι αριθμοί είναι αμείλικτοι. </w:t>
      </w:r>
      <w:r w:rsidRPr="00931D31">
        <w:rPr>
          <w:b/>
          <w:u w:val="single"/>
        </w:rPr>
        <w:t xml:space="preserve">Οι εργαστηριακοί ιατροί οδηγούνται </w:t>
      </w:r>
      <w:r w:rsidR="00B80D44">
        <w:rPr>
          <w:b/>
          <w:u w:val="single"/>
        </w:rPr>
        <w:t>(</w:t>
      </w:r>
      <w:r w:rsidR="00E225D8">
        <w:rPr>
          <w:b/>
          <w:u w:val="single"/>
        </w:rPr>
        <w:t>τους οδηγείτε</w:t>
      </w:r>
      <w:r w:rsidR="00B80D44">
        <w:rPr>
          <w:b/>
          <w:u w:val="single"/>
        </w:rPr>
        <w:t xml:space="preserve">) </w:t>
      </w:r>
      <w:r w:rsidRPr="00931D31">
        <w:rPr>
          <w:b/>
          <w:u w:val="single"/>
        </w:rPr>
        <w:t>με μαθηματική ακρίβεια στον οικονομικό αφανισμό</w:t>
      </w:r>
      <w:r>
        <w:t xml:space="preserve">! </w:t>
      </w:r>
    </w:p>
    <w:p w:rsidR="00931D31" w:rsidRDefault="00931D31" w:rsidP="00887FA7">
      <w:pPr>
        <w:jc w:val="both"/>
      </w:pPr>
      <w:r>
        <w:t xml:space="preserve">   Δυστυχώς τα παραπάνω</w:t>
      </w:r>
      <w:r w:rsidR="00B80D44">
        <w:t>,</w:t>
      </w:r>
      <w:r>
        <w:t xml:space="preserve"> παρότι τα επισημάναμε στην πρόσφατη (2-5-2014) έκτακτη γενική συνέλευση </w:t>
      </w:r>
      <w:r w:rsidR="00B80D44">
        <w:t>του</w:t>
      </w:r>
      <w:r>
        <w:t xml:space="preserve"> ΠΙΣ, δεν φάνηκε να </w:t>
      </w:r>
      <w:r w:rsidR="00B80D44">
        <w:t>επέφεραν κάποιο ουσιαστικό αποτέλεσμα</w:t>
      </w:r>
      <w:r>
        <w:t>. Απευθυνόμαστε</w:t>
      </w:r>
      <w:r w:rsidR="00B80D44">
        <w:t xml:space="preserve"> λοιπόν</w:t>
      </w:r>
      <w:r>
        <w:t xml:space="preserve"> προς όλους τους Ιατρικούς Συλλόγους και τον ΠΙΣ, </w:t>
      </w:r>
      <w:r w:rsidR="00B80D44">
        <w:t xml:space="preserve">επίσης τον ΕΟΠΠΥ και το Υπουργείο Υγείας, </w:t>
      </w:r>
      <w:r>
        <w:t>θεωρούμε αδιανόητο, μετά τα παραπάνω</w:t>
      </w:r>
      <w:r w:rsidR="00960F36">
        <w:t>,</w:t>
      </w:r>
      <w:r>
        <w:t xml:space="preserve"> να υποχρεωθούν οι εργαστηριακοί συνάδελφοι να συμβληθούν με τις ελεγκτικές εταιρείες για ετεροχρονισμένο κλινικό έλεγχο. </w:t>
      </w:r>
      <w:r w:rsidR="00E225D8">
        <w:t xml:space="preserve">Πιστεύουμε </w:t>
      </w:r>
      <w:r>
        <w:t xml:space="preserve"> ότι</w:t>
      </w:r>
      <w:r w:rsidR="00B80D44">
        <w:t>,</w:t>
      </w:r>
      <w:r>
        <w:t xml:space="preserve"> αφενός</w:t>
      </w:r>
      <w:r w:rsidR="00E225D8">
        <w:t xml:space="preserve"> μεν,</w:t>
      </w:r>
      <w:r>
        <w:t xml:space="preserve"> είναι η σταγόνα που ξεχειλίζει το ποτήρι</w:t>
      </w:r>
      <w:r w:rsidR="00E225D8">
        <w:t>, χωρίς να υπάρχει οικονομική στόχευση - αναγκαιότητα</w:t>
      </w:r>
      <w:r>
        <w:t xml:space="preserve"> και αφετέρου</w:t>
      </w:r>
      <w:r w:rsidR="00E225D8">
        <w:t xml:space="preserve"> δε, </w:t>
      </w:r>
      <w:r w:rsidR="00B80D44">
        <w:t xml:space="preserve"> </w:t>
      </w:r>
      <w:r w:rsidR="00B80D44" w:rsidRPr="00960F36">
        <w:rPr>
          <w:b/>
        </w:rPr>
        <w:t>η εμπλοκή και η εμμονή σύμβασης με τις ελεγκτικές εταιρείες, είναι απότοκος νοοτροπίας του παρελθόντος</w:t>
      </w:r>
      <w:r w:rsidR="00A2132E">
        <w:rPr>
          <w:b/>
        </w:rPr>
        <w:t>,</w:t>
      </w:r>
      <w:r w:rsidR="00B80D44" w:rsidRPr="00960F36">
        <w:rPr>
          <w:b/>
        </w:rPr>
        <w:t xml:space="preserve"> που δεν πρέπει να </w:t>
      </w:r>
      <w:r w:rsidR="00E43794" w:rsidRPr="00960F36">
        <w:rPr>
          <w:b/>
        </w:rPr>
        <w:t>χαρακτηρίζει</w:t>
      </w:r>
      <w:r w:rsidR="00B80D44" w:rsidRPr="00960F36">
        <w:rPr>
          <w:b/>
        </w:rPr>
        <w:t xml:space="preserve"> το παρόν και το μέλλον μας</w:t>
      </w:r>
      <w:r w:rsidR="00B80D44">
        <w:t xml:space="preserve">.  </w:t>
      </w:r>
      <w:r>
        <w:t xml:space="preserve"> </w:t>
      </w:r>
    </w:p>
    <w:p w:rsidR="00960F36" w:rsidRDefault="00960F36" w:rsidP="00960F36">
      <w:pPr>
        <w:pStyle w:val="Web"/>
        <w:spacing w:line="312" w:lineRule="atLeast"/>
        <w:jc w:val="center"/>
        <w:rPr>
          <w:rFonts w:ascii="Bookman Old Style" w:hAnsi="Bookman Old Style"/>
          <w:color w:val="333333"/>
          <w:lang w:val="el-GR"/>
        </w:rPr>
      </w:pPr>
      <w:r>
        <w:rPr>
          <w:rFonts w:ascii="Bookman Old Style" w:hAnsi="Bookman Old Style"/>
          <w:color w:val="333333"/>
          <w:lang w:val="el-GR"/>
        </w:rPr>
        <w:t>ΙΑΤΡΙΚΟΣ ΣΥΛΛΟΓΟΣ ΘΕΣΠΡΩΤΙΑΣ</w:t>
      </w:r>
    </w:p>
    <w:p w:rsidR="00960F36" w:rsidRDefault="00960F36" w:rsidP="00960F36">
      <w:pPr>
        <w:pStyle w:val="a3"/>
        <w:rPr>
          <w:rFonts w:ascii="Bookman Old Style" w:hAnsi="Bookman Old Style"/>
          <w:color w:val="000000"/>
          <w:lang w:val="el-GR"/>
        </w:rPr>
      </w:pPr>
      <w:r>
        <w:rPr>
          <w:lang w:val="el-GR"/>
        </w:rPr>
        <w:t xml:space="preserve">             </w:t>
      </w:r>
      <w:r>
        <w:rPr>
          <w:rFonts w:ascii="Bookman Old Style" w:hAnsi="Bookman Old Style"/>
          <w:color w:val="000000"/>
          <w:lang w:val="el-GR"/>
        </w:rPr>
        <w:t>Ο ΠΡΟΕΔΡΟΣ                                           Η  ΓΡΑΜΜΑΤΕΑΣ</w:t>
      </w:r>
    </w:p>
    <w:p w:rsidR="00960F36" w:rsidRDefault="00960F36" w:rsidP="00960F36">
      <w:pPr>
        <w:pStyle w:val="a3"/>
        <w:rPr>
          <w:rFonts w:ascii="Bookman Old Style" w:hAnsi="Bookman Old Style"/>
          <w:color w:val="000000"/>
          <w:lang w:val="el-GR"/>
        </w:rPr>
      </w:pPr>
    </w:p>
    <w:p w:rsidR="00A2132E" w:rsidRDefault="00A2132E" w:rsidP="00960F36">
      <w:pPr>
        <w:pStyle w:val="a3"/>
        <w:rPr>
          <w:rFonts w:ascii="Bookman Old Style" w:hAnsi="Bookman Old Style"/>
          <w:color w:val="000000"/>
          <w:lang w:val="el-GR"/>
        </w:rPr>
      </w:pPr>
    </w:p>
    <w:p w:rsidR="00960F36" w:rsidRDefault="00960F36" w:rsidP="00960F36">
      <w:pPr>
        <w:pStyle w:val="a3"/>
        <w:rPr>
          <w:rFonts w:ascii="Bookman Old Style" w:hAnsi="Bookman Old Style"/>
          <w:color w:val="000000"/>
          <w:lang w:val="el-GR"/>
        </w:rPr>
      </w:pPr>
    </w:p>
    <w:p w:rsidR="00960F36" w:rsidRDefault="00960F36" w:rsidP="00960F36">
      <w:pPr>
        <w:pStyle w:val="a3"/>
        <w:rPr>
          <w:rFonts w:ascii="Bookman Old Style" w:hAnsi="Bookman Old Style"/>
          <w:color w:val="000000"/>
          <w:lang w:val="el-GR"/>
        </w:rPr>
      </w:pPr>
      <w:r>
        <w:rPr>
          <w:rFonts w:ascii="Bookman Old Style" w:hAnsi="Bookman Old Style"/>
          <w:color w:val="000000"/>
          <w:lang w:val="el-GR"/>
        </w:rPr>
        <w:t>        ΒΑΣΙΛΕΙΟΣ ΛΟΥΚΑΣ                                    ΕΥΔΟΚΙΑ ΓΑΡΓΑΛΑ</w:t>
      </w:r>
    </w:p>
    <w:p w:rsidR="00960F36" w:rsidRDefault="00960F36" w:rsidP="00960F36">
      <w:pPr>
        <w:jc w:val="both"/>
        <w:rPr>
          <w:rFonts w:ascii="Bookman Old Style" w:hAnsi="Bookman Old Style"/>
        </w:rPr>
      </w:pPr>
    </w:p>
    <w:p w:rsidR="00960F36" w:rsidRDefault="00960F36" w:rsidP="00960F36">
      <w:pPr>
        <w:rPr>
          <w:rFonts w:ascii="Times New Roman" w:hAnsi="Times New Roman"/>
        </w:rPr>
      </w:pPr>
    </w:p>
    <w:p w:rsidR="00960F36" w:rsidRDefault="00960F36" w:rsidP="00887FA7">
      <w:pPr>
        <w:jc w:val="both"/>
      </w:pPr>
    </w:p>
    <w:p w:rsidR="00A15671" w:rsidRPr="00494152" w:rsidRDefault="00A15671" w:rsidP="00887FA7">
      <w:pPr>
        <w:jc w:val="both"/>
      </w:pPr>
    </w:p>
    <w:p w:rsidR="00420684" w:rsidRDefault="00420684" w:rsidP="00887FA7">
      <w:pPr>
        <w:jc w:val="both"/>
      </w:pPr>
    </w:p>
    <w:p w:rsidR="00420684" w:rsidRPr="00887FA7" w:rsidRDefault="00420684" w:rsidP="00887FA7">
      <w:pPr>
        <w:jc w:val="both"/>
      </w:pPr>
    </w:p>
    <w:sectPr w:rsidR="00420684" w:rsidRPr="00887FA7" w:rsidSect="000825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FA7"/>
    <w:rsid w:val="000825B9"/>
    <w:rsid w:val="000923D9"/>
    <w:rsid w:val="001C16C1"/>
    <w:rsid w:val="0020337B"/>
    <w:rsid w:val="00317818"/>
    <w:rsid w:val="00322CB4"/>
    <w:rsid w:val="00383F1E"/>
    <w:rsid w:val="003C7E26"/>
    <w:rsid w:val="00420684"/>
    <w:rsid w:val="00424FFE"/>
    <w:rsid w:val="00494152"/>
    <w:rsid w:val="005270E9"/>
    <w:rsid w:val="00710C27"/>
    <w:rsid w:val="00887FA7"/>
    <w:rsid w:val="009078DC"/>
    <w:rsid w:val="00931D31"/>
    <w:rsid w:val="00960F36"/>
    <w:rsid w:val="009A1CB0"/>
    <w:rsid w:val="00A01D5B"/>
    <w:rsid w:val="00A036F7"/>
    <w:rsid w:val="00A15671"/>
    <w:rsid w:val="00A2132E"/>
    <w:rsid w:val="00A661E4"/>
    <w:rsid w:val="00AB75C8"/>
    <w:rsid w:val="00AD028C"/>
    <w:rsid w:val="00B74345"/>
    <w:rsid w:val="00B80D44"/>
    <w:rsid w:val="00C14ED1"/>
    <w:rsid w:val="00C41BAA"/>
    <w:rsid w:val="00C50DA2"/>
    <w:rsid w:val="00CC0FEA"/>
    <w:rsid w:val="00D96B6D"/>
    <w:rsid w:val="00DC425C"/>
    <w:rsid w:val="00DF5E1E"/>
    <w:rsid w:val="00E225D8"/>
    <w:rsid w:val="00E43794"/>
    <w:rsid w:val="00F0233B"/>
    <w:rsid w:val="00F14872"/>
    <w:rsid w:val="00FB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B9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60F36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60F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3">
    <w:name w:val="Body Text"/>
    <w:basedOn w:val="a"/>
    <w:link w:val="Char1"/>
    <w:uiPriority w:val="99"/>
    <w:semiHidden/>
    <w:unhideWhenUsed/>
    <w:rsid w:val="00960F36"/>
    <w:pPr>
      <w:spacing w:after="0" w:line="240" w:lineRule="auto"/>
      <w:jc w:val="both"/>
    </w:pPr>
    <w:rPr>
      <w:rFonts w:ascii="Tahoma" w:hAnsi="Tahoma" w:cs="Tahoma"/>
      <w:sz w:val="24"/>
      <w:szCs w:val="24"/>
      <w:lang w:val="en-US"/>
    </w:rPr>
  </w:style>
  <w:style w:type="character" w:customStyle="1" w:styleId="Char">
    <w:name w:val="Σώμα κειμένου Char"/>
    <w:basedOn w:val="a0"/>
    <w:link w:val="a3"/>
    <w:uiPriority w:val="99"/>
    <w:semiHidden/>
    <w:rsid w:val="00960F36"/>
    <w:rPr>
      <w:lang w:val="el-GR"/>
    </w:rPr>
  </w:style>
  <w:style w:type="character" w:customStyle="1" w:styleId="Char1">
    <w:name w:val="Σώμα κειμένου Char1"/>
    <w:basedOn w:val="a0"/>
    <w:link w:val="a3"/>
    <w:uiPriority w:val="99"/>
    <w:semiHidden/>
    <w:locked/>
    <w:rsid w:val="00960F36"/>
    <w:rPr>
      <w:rFonts w:ascii="Tahom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8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isthesproti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EDEB5-C0CE-4554-8E24-4B7F28A4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Basilis</dc:creator>
  <cp:keywords/>
  <dc:description/>
  <cp:lastModifiedBy>Basilis</cp:lastModifiedBy>
  <cp:revision>6</cp:revision>
  <cp:lastPrinted>2014-05-31T11:08:00Z</cp:lastPrinted>
  <dcterms:created xsi:type="dcterms:W3CDTF">2014-06-02T10:17:00Z</dcterms:created>
  <dcterms:modified xsi:type="dcterms:W3CDTF">2014-06-02T16:41:00Z</dcterms:modified>
</cp:coreProperties>
</file>